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D7C3" w14:textId="3D54C6FE" w:rsidR="00832E91" w:rsidRPr="00832E91" w:rsidRDefault="00832E91">
      <w:pPr>
        <w:rPr>
          <w:sz w:val="28"/>
          <w:szCs w:val="28"/>
        </w:rPr>
      </w:pPr>
      <w:r w:rsidRPr="00832E91">
        <w:rPr>
          <w:sz w:val="28"/>
          <w:szCs w:val="28"/>
        </w:rPr>
        <w:t xml:space="preserve">                                                   </w:t>
      </w:r>
      <w:r w:rsidRPr="00832E91">
        <w:rPr>
          <w:sz w:val="28"/>
          <w:szCs w:val="28"/>
        </w:rPr>
        <w:t>Barrington Parish Counci</w:t>
      </w:r>
      <w:r w:rsidRPr="00832E91">
        <w:rPr>
          <w:sz w:val="28"/>
          <w:szCs w:val="28"/>
        </w:rPr>
        <w:t>l</w:t>
      </w:r>
    </w:p>
    <w:p w14:paraId="019F7282" w14:textId="7BD83B34" w:rsidR="00832E91" w:rsidRPr="00832E91" w:rsidRDefault="00832E91">
      <w:pPr>
        <w:rPr>
          <w:sz w:val="28"/>
          <w:szCs w:val="28"/>
        </w:rPr>
      </w:pPr>
      <w:r w:rsidRPr="00832E91">
        <w:rPr>
          <w:sz w:val="28"/>
          <w:szCs w:val="28"/>
        </w:rPr>
        <w:t xml:space="preserve">                    </w:t>
      </w:r>
      <w:r w:rsidRPr="00832E91">
        <w:rPr>
          <w:sz w:val="28"/>
          <w:szCs w:val="28"/>
        </w:rPr>
        <w:t>Review of Internal Controls for the Financial Year 2025/26</w:t>
      </w:r>
    </w:p>
    <w:p w14:paraId="07AC31DC" w14:textId="77777777" w:rsidR="00832E91" w:rsidRPr="00832E91" w:rsidRDefault="00832E91">
      <w:pPr>
        <w:rPr>
          <w:sz w:val="28"/>
          <w:szCs w:val="28"/>
        </w:rPr>
      </w:pPr>
      <w:r w:rsidRPr="00832E91">
        <w:rPr>
          <w:sz w:val="28"/>
          <w:szCs w:val="28"/>
        </w:rPr>
        <w:t xml:space="preserve"> Internal financial controls are essential checks and procedures that help parish councils:</w:t>
      </w:r>
    </w:p>
    <w:p w14:paraId="7521AD7E" w14:textId="77777777" w:rsidR="00832E91" w:rsidRPr="00832E91" w:rsidRDefault="00832E91">
      <w:pPr>
        <w:rPr>
          <w:sz w:val="28"/>
          <w:szCs w:val="28"/>
        </w:rPr>
      </w:pPr>
      <w:r w:rsidRPr="00832E91">
        <w:rPr>
          <w:sz w:val="28"/>
          <w:szCs w:val="28"/>
        </w:rPr>
        <w:t xml:space="preserve"> • meet their legal duties to safeguard the council's assets </w:t>
      </w:r>
    </w:p>
    <w:p w14:paraId="19A44B91" w14:textId="77777777" w:rsidR="00832E91" w:rsidRPr="00832E91" w:rsidRDefault="00832E91">
      <w:pPr>
        <w:rPr>
          <w:sz w:val="28"/>
          <w:szCs w:val="28"/>
        </w:rPr>
      </w:pPr>
      <w:r w:rsidRPr="00832E91">
        <w:rPr>
          <w:sz w:val="28"/>
          <w:szCs w:val="28"/>
        </w:rPr>
        <w:t xml:space="preserve">• administer the council’s finances and assets in a way that identifies and manages risk </w:t>
      </w:r>
    </w:p>
    <w:p w14:paraId="7959F3E4" w14:textId="77777777" w:rsidR="00832E91" w:rsidRPr="00832E91" w:rsidRDefault="00832E91">
      <w:pPr>
        <w:rPr>
          <w:sz w:val="28"/>
          <w:szCs w:val="28"/>
        </w:rPr>
      </w:pPr>
      <w:r w:rsidRPr="00832E91">
        <w:rPr>
          <w:sz w:val="28"/>
          <w:szCs w:val="28"/>
        </w:rPr>
        <w:t>• ensure the quality of financial reporting, by keeping adequate accounting records and preparing timely and relevant financial information</w:t>
      </w:r>
    </w:p>
    <w:p w14:paraId="289EC54D" w14:textId="797EF406" w:rsidR="00832E91" w:rsidRPr="00832E91" w:rsidRDefault="00832E91">
      <w:pPr>
        <w:rPr>
          <w:sz w:val="28"/>
          <w:szCs w:val="28"/>
        </w:rPr>
      </w:pPr>
      <w:r w:rsidRPr="00832E91">
        <w:rPr>
          <w:sz w:val="28"/>
          <w:szCs w:val="28"/>
        </w:rPr>
        <w:t xml:space="preserve"> If a parish council is to achieve its </w:t>
      </w:r>
      <w:r w:rsidRPr="00832E91">
        <w:rPr>
          <w:sz w:val="28"/>
          <w:szCs w:val="28"/>
        </w:rPr>
        <w:t>aims,</w:t>
      </w:r>
      <w:r w:rsidRPr="00832E91">
        <w:rPr>
          <w:sz w:val="28"/>
          <w:szCs w:val="28"/>
        </w:rPr>
        <w:t xml:space="preserve"> then members need to ensure that assets are properly used, that its funds are spent effectively and its financial affairs are well managed. This policy looks at various areas of financial activity and provides examples of internal financial controls that are commonly used to reduce the risk of loss. Internal financial controls reduce, but do not eliminate the risk of theft and fraud.</w:t>
      </w:r>
    </w:p>
    <w:p w14:paraId="50FB79C4" w14:textId="16648E5B" w:rsidR="00832E91" w:rsidRPr="00832E91" w:rsidRDefault="00832E91">
      <w:pPr>
        <w:rPr>
          <w:sz w:val="28"/>
          <w:szCs w:val="28"/>
        </w:rPr>
      </w:pPr>
      <w:r w:rsidRPr="00832E91">
        <w:rPr>
          <w:sz w:val="28"/>
          <w:szCs w:val="28"/>
        </w:rPr>
        <w:t xml:space="preserve"> </w:t>
      </w:r>
      <w:r w:rsidRPr="00832E91">
        <w:rPr>
          <w:b/>
          <w:bCs/>
          <w:sz w:val="28"/>
          <w:szCs w:val="28"/>
        </w:rPr>
        <w:t xml:space="preserve">Regular </w:t>
      </w:r>
      <w:proofErr w:type="gramStart"/>
      <w:r w:rsidRPr="00832E91">
        <w:rPr>
          <w:b/>
          <w:bCs/>
          <w:sz w:val="28"/>
          <w:szCs w:val="28"/>
        </w:rPr>
        <w:t>Checks</w:t>
      </w:r>
      <w:r>
        <w:rPr>
          <w:b/>
          <w:bCs/>
          <w:sz w:val="28"/>
          <w:szCs w:val="28"/>
        </w:rPr>
        <w:t xml:space="preserve">  </w:t>
      </w:r>
      <w:r w:rsidRPr="00832E91">
        <w:rPr>
          <w:sz w:val="28"/>
          <w:szCs w:val="28"/>
        </w:rPr>
        <w:t>The</w:t>
      </w:r>
      <w:proofErr w:type="gramEnd"/>
      <w:r w:rsidRPr="00832E91">
        <w:rPr>
          <w:sz w:val="28"/>
          <w:szCs w:val="28"/>
        </w:rPr>
        <w:t xml:space="preserve"> Responsible Financial Officer (RFO) will keep proper accounts of the finances of the council. At each quarterly meeting, members will receive a bank reconciliation </w:t>
      </w:r>
      <w:r w:rsidRPr="00832E91">
        <w:rPr>
          <w:sz w:val="28"/>
          <w:szCs w:val="28"/>
        </w:rPr>
        <w:t>statement,</w:t>
      </w:r>
      <w:r w:rsidRPr="00832E91">
        <w:rPr>
          <w:sz w:val="28"/>
          <w:szCs w:val="28"/>
        </w:rPr>
        <w:t xml:space="preserve"> and bank statements will be initialled by the chairman to verify that the balances are a true record of funds held. Details of any payments to be made will be received and approved. Any cheques will be signed by two councillors. </w:t>
      </w:r>
    </w:p>
    <w:p w14:paraId="4293CE51" w14:textId="77777777" w:rsidR="00832E91" w:rsidRPr="00832E91" w:rsidRDefault="00832E91">
      <w:pPr>
        <w:rPr>
          <w:sz w:val="28"/>
          <w:szCs w:val="28"/>
        </w:rPr>
      </w:pPr>
      <w:r w:rsidRPr="00832E91">
        <w:rPr>
          <w:sz w:val="28"/>
          <w:szCs w:val="28"/>
        </w:rPr>
        <w:t xml:space="preserve">When a supplier has provided bank account details, then payments will be made by means of a bank transfer by the RFO following approval by email (if between meetings) or at a meeting. </w:t>
      </w:r>
    </w:p>
    <w:p w14:paraId="1E3FF571" w14:textId="56F6011F" w:rsidR="00832E91" w:rsidRPr="00832E91" w:rsidRDefault="00832E91">
      <w:pPr>
        <w:rPr>
          <w:sz w:val="28"/>
          <w:szCs w:val="28"/>
        </w:rPr>
      </w:pPr>
      <w:r w:rsidRPr="00832E91">
        <w:rPr>
          <w:b/>
          <w:bCs/>
          <w:sz w:val="28"/>
          <w:szCs w:val="28"/>
        </w:rPr>
        <w:t>Annual Checks</w:t>
      </w:r>
      <w:r w:rsidRPr="00832E91">
        <w:rPr>
          <w:sz w:val="28"/>
          <w:szCs w:val="28"/>
        </w:rPr>
        <w:t xml:space="preserve"> The financial accounts of the council shall be audited once a year by</w:t>
      </w:r>
      <w:r w:rsidRPr="00832E91">
        <w:rPr>
          <w:sz w:val="28"/>
          <w:szCs w:val="28"/>
        </w:rPr>
        <w:t xml:space="preserve"> an auditor and</w:t>
      </w:r>
      <w:r w:rsidRPr="00832E91">
        <w:rPr>
          <w:sz w:val="28"/>
          <w:szCs w:val="28"/>
        </w:rPr>
        <w:t xml:space="preserve"> these and the draft Annual Return shall be presented to and approved at the Annual General Meeting in May each year</w:t>
      </w:r>
      <w:r w:rsidRPr="00832E91">
        <w:rPr>
          <w:sz w:val="28"/>
          <w:szCs w:val="28"/>
        </w:rPr>
        <w:t xml:space="preserve"> once the accounts have passed the audit.</w:t>
      </w:r>
    </w:p>
    <w:p w14:paraId="30CD24BA" w14:textId="77777777" w:rsidR="00832E91" w:rsidRPr="00832E91" w:rsidRDefault="00832E91">
      <w:pPr>
        <w:rPr>
          <w:sz w:val="28"/>
          <w:szCs w:val="28"/>
        </w:rPr>
      </w:pPr>
      <w:r w:rsidRPr="00832E91">
        <w:rPr>
          <w:sz w:val="28"/>
          <w:szCs w:val="28"/>
        </w:rPr>
        <w:t>The Parish Council is invited to consider whether the internal measures that are in place are commensurate with the sums of money involved.</w:t>
      </w:r>
    </w:p>
    <w:p w14:paraId="0D5CF119" w14:textId="316436DF" w:rsidR="00832E91" w:rsidRDefault="00832E91">
      <w:r w:rsidRPr="00832E91">
        <w:rPr>
          <w:sz w:val="28"/>
          <w:szCs w:val="28"/>
        </w:rPr>
        <w:t xml:space="preserve"> May 202</w:t>
      </w:r>
      <w:r w:rsidRPr="00832E91">
        <w:rPr>
          <w:sz w:val="28"/>
          <w:szCs w:val="28"/>
        </w:rPr>
        <w:t>6</w:t>
      </w:r>
    </w:p>
    <w:p w14:paraId="20134AAB" w14:textId="4A3056AB" w:rsidR="00320833" w:rsidRDefault="00832E91">
      <w:r w:rsidRPr="00832E91">
        <w:t xml:space="preserve"> Internal Controls – May 202</w:t>
      </w:r>
      <w:r>
        <w:t>6</w:t>
      </w:r>
    </w:p>
    <w:sectPr w:rsidR="00320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91"/>
    <w:rsid w:val="00320833"/>
    <w:rsid w:val="00832E91"/>
    <w:rsid w:val="009303A1"/>
    <w:rsid w:val="00B15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FD01"/>
  <w15:chartTrackingRefBased/>
  <w15:docId w15:val="{98DB77C6-622C-401E-AAC3-35609CD8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E91"/>
    <w:rPr>
      <w:rFonts w:eastAsiaTheme="majorEastAsia" w:cstheme="majorBidi"/>
      <w:color w:val="272727" w:themeColor="text1" w:themeTint="D8"/>
    </w:rPr>
  </w:style>
  <w:style w:type="paragraph" w:styleId="Title">
    <w:name w:val="Title"/>
    <w:basedOn w:val="Normal"/>
    <w:next w:val="Normal"/>
    <w:link w:val="TitleChar"/>
    <w:uiPriority w:val="10"/>
    <w:qFormat/>
    <w:rsid w:val="00832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E91"/>
    <w:pPr>
      <w:spacing w:before="160"/>
      <w:jc w:val="center"/>
    </w:pPr>
    <w:rPr>
      <w:i/>
      <w:iCs/>
      <w:color w:val="404040" w:themeColor="text1" w:themeTint="BF"/>
    </w:rPr>
  </w:style>
  <w:style w:type="character" w:customStyle="1" w:styleId="QuoteChar">
    <w:name w:val="Quote Char"/>
    <w:basedOn w:val="DefaultParagraphFont"/>
    <w:link w:val="Quote"/>
    <w:uiPriority w:val="29"/>
    <w:rsid w:val="00832E91"/>
    <w:rPr>
      <w:i/>
      <w:iCs/>
      <w:color w:val="404040" w:themeColor="text1" w:themeTint="BF"/>
    </w:rPr>
  </w:style>
  <w:style w:type="paragraph" w:styleId="ListParagraph">
    <w:name w:val="List Paragraph"/>
    <w:basedOn w:val="Normal"/>
    <w:uiPriority w:val="34"/>
    <w:qFormat/>
    <w:rsid w:val="00832E91"/>
    <w:pPr>
      <w:ind w:left="720"/>
      <w:contextualSpacing/>
    </w:pPr>
  </w:style>
  <w:style w:type="character" w:styleId="IntenseEmphasis">
    <w:name w:val="Intense Emphasis"/>
    <w:basedOn w:val="DefaultParagraphFont"/>
    <w:uiPriority w:val="21"/>
    <w:qFormat/>
    <w:rsid w:val="00832E91"/>
    <w:rPr>
      <w:i/>
      <w:iCs/>
      <w:color w:val="0F4761" w:themeColor="accent1" w:themeShade="BF"/>
    </w:rPr>
  </w:style>
  <w:style w:type="paragraph" w:styleId="IntenseQuote">
    <w:name w:val="Intense Quote"/>
    <w:basedOn w:val="Normal"/>
    <w:next w:val="Normal"/>
    <w:link w:val="IntenseQuoteChar"/>
    <w:uiPriority w:val="30"/>
    <w:qFormat/>
    <w:rsid w:val="00832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E91"/>
    <w:rPr>
      <w:i/>
      <w:iCs/>
      <w:color w:val="0F4761" w:themeColor="accent1" w:themeShade="BF"/>
    </w:rPr>
  </w:style>
  <w:style w:type="character" w:styleId="IntenseReference">
    <w:name w:val="Intense Reference"/>
    <w:basedOn w:val="DefaultParagraphFont"/>
    <w:uiPriority w:val="32"/>
    <w:qFormat/>
    <w:rsid w:val="00832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Watt</dc:creator>
  <cp:keywords/>
  <dc:description/>
  <cp:lastModifiedBy>John Watt</cp:lastModifiedBy>
  <cp:revision>2</cp:revision>
  <dcterms:created xsi:type="dcterms:W3CDTF">2026-06-04T21:38:00Z</dcterms:created>
  <dcterms:modified xsi:type="dcterms:W3CDTF">2026-06-04T21:38:00Z</dcterms:modified>
</cp:coreProperties>
</file>